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73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320" w:hanging="1320" w:hangingChars="300"/>
        <w:jc w:val="both"/>
        <w:textAlignment w:val="auto"/>
        <w:rPr>
          <w:rFonts w:hint="eastAsia" w:ascii="方正小标宋简体" w:hAnsi="方正小标宋简体" w:eastAsia="方正小标宋简体" w:cs="宋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宋体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宋体"/>
          <w:spacing w:val="0"/>
          <w:sz w:val="44"/>
          <w:szCs w:val="44"/>
        </w:rPr>
        <w:t>年“豫红博爱救助计划”公益项目</w:t>
      </w:r>
      <w:r>
        <w:rPr>
          <w:rFonts w:hint="eastAsia" w:ascii="方正小标宋简体" w:hAnsi="方正小标宋简体" w:eastAsia="方正小标宋简体" w:cs="宋体"/>
          <w:spacing w:val="0"/>
          <w:sz w:val="44"/>
          <w:szCs w:val="44"/>
          <w:lang w:val="en-US" w:eastAsia="zh-CN"/>
        </w:rPr>
        <w:t>拟救</w:t>
      </w:r>
      <w:bookmarkStart w:id="0" w:name="_GoBack"/>
      <w:bookmarkEnd w:id="0"/>
      <w:r>
        <w:rPr>
          <w:rFonts w:hint="eastAsia" w:ascii="方正小标宋简体" w:hAnsi="方正小标宋简体" w:eastAsia="方正小标宋简体" w:cs="宋体"/>
          <w:spacing w:val="0"/>
          <w:sz w:val="44"/>
          <w:szCs w:val="44"/>
          <w:lang w:val="en-US" w:eastAsia="zh-CN"/>
        </w:rPr>
        <w:t>助对象名单（第三批）</w:t>
      </w:r>
    </w:p>
    <w:tbl>
      <w:tblPr>
        <w:tblStyle w:val="2"/>
        <w:tblpPr w:leftFromText="180" w:rightFromText="180" w:vertAnchor="text" w:horzAnchor="page" w:tblpX="1057" w:tblpY="996"/>
        <w:tblOverlap w:val="never"/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039"/>
        <w:gridCol w:w="778"/>
        <w:gridCol w:w="2068"/>
        <w:gridCol w:w="2595"/>
        <w:gridCol w:w="1365"/>
        <w:gridCol w:w="1282"/>
      </w:tblGrid>
      <w:tr w14:paraId="05D82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8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5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8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F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8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家庭困难情况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9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拟救助金额（元）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DB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A451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734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FE2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张星明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264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388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内乡县王店镇雷沟村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44B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2024年3月因二尖瓣脱垂诱发"心衰"多次在内乡县人民医院、二院住院，2024年7-8月两次在市中心医院住院，8月初在市中心医院行二尖瓣生物瓣膜置换术及三尖瓣成形术，术后长期服药，定期复查。妻子在家务农，儿子在外务工，家庭收入有限，张星明患病以后丧失劳动力，多次住院花费巨大，后续长期服药，家庭无力承担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7C6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3000元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4E0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82C3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0CB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C16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吴明辉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3A9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C30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内乡县板场乡雁岭村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7C9A9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2024年4月团左胫骨边端骨肉痛(恶性肿瘤)在河南省肿瘤医院住院,每月两次去郑州化疗治疗。2024年7月做左胫骨及膝盖置换手术,后续还要长期治疗及服用药物。吴明辉一家皆为农村户口,爷爷于1974年在劳作因意外造成左臂或肢至残,其奶奶长期劳作.身患多和复性疾病,长期服用药物,开支很大.经济特别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7E9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3000元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C77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48C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4B0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E16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杨鹏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CEA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7ED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内乡县瓦亭镇杨沟村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B24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2024年7月，因头部前交通动脉瘤破裂伴蛛网膜下隙出血等病在市中心医院住院，通过搭桥介入手术治疗。8月复诊后肺部再次感染发烧,后采取输液保守治疗。后续处理意见，院外继续规律长期服用药物。</w:t>
            </w:r>
          </w:p>
          <w:p w14:paraId="5E7B9C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杨鹏妻子在家务农，没有经济来源，其有2女1男都在丽都上小学。家有年迈老人，一家7口人5人没有劳动能力，杨鹏患病后，不能剧烈运动，基本丧失劳动力，后续的定期复查和长期用药物开支很大，家庭无力承担，经济特别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830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3000元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C84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566A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3D2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890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王冬灵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D91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CF4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内乡县余关镇谢寨村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81B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2020年10月因左下肺恶性肿瘤在南石医院住院行左下肺切除手术治疗，后化疗四次，定期复查。2024年1月复诊时肿瘤复发转移至大脑，后转院河南省人民医院进行开颅手术，术后一月又进行为期15个疗程的放疗治疗，后续定期复查，还要长期服用靶向药物治疗。</w:t>
            </w:r>
          </w:p>
          <w:p w14:paraId="0BF948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王冬灵丈夫在家务农，儿子在县城打工，还有两个孙子上学花费很大。王冬灵患病以后丧失劳动力，后续长期治疗、服用药物开支很大，家庭无力承担，经济特别困难。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F22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3000元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3B0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8112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421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4D9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张中亚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5BA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03D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内乡县湍东镇罗岗村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B79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2024年7月因肺部恶性肿瘤在南阳中心医院住院治疗，每月要去市中心医院复诊化疗，采取保守治疗，后续还要长期治疗、服用药物。张中亚妻子在家务农，大女婿在外地打工，其小孩在外地上学，大闺女因需照看小孩上学，不能外出工作。其二闺女在家待业看小孩无收入，花费很大。张中亚患病以后丧失劳动力，后续长期治疗、服用药物开支很大，家庭无力承担，经济特非常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370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3000元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522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D728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B35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925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4FB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80D1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15000元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2A07A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357CED7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2VkMTAyMjk2YjI3Nzc0NzJlYmI2ZTA0NTM0NTEifQ=="/>
  </w:docVars>
  <w:rsids>
    <w:rsidRoot w:val="522C005C"/>
    <w:rsid w:val="0F79153F"/>
    <w:rsid w:val="2F5051AF"/>
    <w:rsid w:val="37AD406A"/>
    <w:rsid w:val="39340274"/>
    <w:rsid w:val="522C005C"/>
    <w:rsid w:val="52EF06B7"/>
    <w:rsid w:val="57B67906"/>
    <w:rsid w:val="59AF6F99"/>
    <w:rsid w:val="6E645F3C"/>
    <w:rsid w:val="793B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1289</Words>
  <Characters>1373</Characters>
  <Lines>0</Lines>
  <Paragraphs>0</Paragraphs>
  <TotalTime>2</TotalTime>
  <ScaleCrop>false</ScaleCrop>
  <LinksUpToDate>false</LinksUpToDate>
  <CharactersWithSpaces>1408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2023-08-16T07:14:00Z</dcterms:created>
  <dc:creator>梁冀</dc:creator>
  <cp:lastModifiedBy>梁冀</cp:lastModifiedBy>
  <cp:lastPrinted>2024-09-12T08:18:00Z</cp:lastPrinted>
  <dcterms:modified xsi:type="dcterms:W3CDTF">2024-09-19T01:20:40Z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09B721D459D04C3B825F8EE7632465D0_11</vt:lpwstr>
  </property>
</Properties>
</file>